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1874" w:rsidRDefault="00C35DCD" w:rsidP="00F81874">
      <w:pPr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87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Сметная документация составлена в текущем уровне цен в соответствии с «Методической </w:t>
      </w:r>
      <w:r w:rsidR="002262AB" w:rsidRPr="00F81874">
        <w:rPr>
          <w:rFonts w:ascii="Times New Roman" w:hAnsi="Times New Roman" w:cs="Times New Roman"/>
          <w:sz w:val="26"/>
          <w:szCs w:val="26"/>
        </w:rPr>
        <w:t>определения</w:t>
      </w:r>
      <w:r w:rsidRPr="00F81874">
        <w:rPr>
          <w:rFonts w:ascii="Times New Roman" w:hAnsi="Times New Roman" w:cs="Times New Roman"/>
          <w:sz w:val="26"/>
          <w:szCs w:val="26"/>
        </w:rPr>
        <w:t xml:space="preserve"> стоимости строительной документации на территории </w:t>
      </w:r>
      <w:r w:rsidR="002262AB" w:rsidRPr="00F81874">
        <w:rPr>
          <w:rFonts w:ascii="Times New Roman" w:hAnsi="Times New Roman" w:cs="Times New Roman"/>
          <w:sz w:val="26"/>
          <w:szCs w:val="26"/>
        </w:rPr>
        <w:t>Российской</w:t>
      </w:r>
      <w:r w:rsidRPr="00F81874">
        <w:rPr>
          <w:rFonts w:ascii="Times New Roman" w:hAnsi="Times New Roman" w:cs="Times New Roman"/>
          <w:sz w:val="26"/>
          <w:szCs w:val="26"/>
        </w:rPr>
        <w:t xml:space="preserve"> Федерации МДС 81-32.2004» с определением в текущие цены.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Сметная стоимость </w:t>
      </w:r>
      <w:r w:rsidR="002262AB" w:rsidRPr="00F81874">
        <w:rPr>
          <w:rFonts w:ascii="Times New Roman" w:hAnsi="Times New Roman" w:cs="Times New Roman"/>
          <w:sz w:val="26"/>
          <w:szCs w:val="26"/>
        </w:rPr>
        <w:t>строительных</w:t>
      </w:r>
      <w:r w:rsidRPr="00F81874">
        <w:rPr>
          <w:rFonts w:ascii="Times New Roman" w:hAnsi="Times New Roman" w:cs="Times New Roman"/>
          <w:sz w:val="26"/>
          <w:szCs w:val="26"/>
        </w:rPr>
        <w:t xml:space="preserve"> работ определена по Территориальным единичным расценкам  (ТЕР) для определения стоимости строительства в Орловской области, </w:t>
      </w:r>
      <w:proofErr w:type="gramStart"/>
      <w:r w:rsidRPr="00F81874">
        <w:rPr>
          <w:rFonts w:ascii="Times New Roman" w:hAnsi="Times New Roman" w:cs="Times New Roman"/>
          <w:sz w:val="26"/>
          <w:szCs w:val="26"/>
        </w:rPr>
        <w:t>разработанными</w:t>
      </w:r>
      <w:proofErr w:type="gramEnd"/>
      <w:r w:rsidRPr="00F81874">
        <w:rPr>
          <w:rFonts w:ascii="Times New Roman" w:hAnsi="Times New Roman" w:cs="Times New Roman"/>
          <w:sz w:val="26"/>
          <w:szCs w:val="26"/>
        </w:rPr>
        <w:t xml:space="preserve"> Региональным центром по ценообразованию в строительстве, зарегистрированных Госстроем России.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Стоимость отдельных объектов и видов работ определена сметами.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Размер накладных расходов определен на основе методических указаний </w:t>
      </w:r>
      <w:proofErr w:type="spellStart"/>
      <w:proofErr w:type="gramStart"/>
      <w:r w:rsidRPr="00F81874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81874">
        <w:rPr>
          <w:rFonts w:ascii="Times New Roman" w:hAnsi="Times New Roman" w:cs="Times New Roman"/>
          <w:sz w:val="26"/>
          <w:szCs w:val="26"/>
        </w:rPr>
        <w:t xml:space="preserve"> </w:t>
      </w:r>
      <w:r w:rsidR="002262AB" w:rsidRPr="00F81874">
        <w:rPr>
          <w:rFonts w:ascii="Times New Roman" w:hAnsi="Times New Roman" w:cs="Times New Roman"/>
          <w:sz w:val="26"/>
          <w:szCs w:val="26"/>
        </w:rPr>
        <w:t>определению</w:t>
      </w:r>
      <w:r w:rsidRPr="00F81874">
        <w:rPr>
          <w:rFonts w:ascii="Times New Roman" w:hAnsi="Times New Roman" w:cs="Times New Roman"/>
          <w:sz w:val="26"/>
          <w:szCs w:val="26"/>
        </w:rPr>
        <w:t xml:space="preserve"> </w:t>
      </w:r>
      <w:r w:rsidR="002262AB" w:rsidRPr="00F81874">
        <w:rPr>
          <w:rFonts w:ascii="Times New Roman" w:hAnsi="Times New Roman" w:cs="Times New Roman"/>
          <w:sz w:val="26"/>
          <w:szCs w:val="26"/>
        </w:rPr>
        <w:t>постановлением</w:t>
      </w:r>
      <w:r w:rsidRPr="00F81874">
        <w:rPr>
          <w:rFonts w:ascii="Times New Roman" w:hAnsi="Times New Roman" w:cs="Times New Roman"/>
          <w:sz w:val="26"/>
          <w:szCs w:val="26"/>
        </w:rPr>
        <w:t xml:space="preserve"> Госстроя от 12 января 2004 года №6 и принят по видам строительных и монтажных работ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Сметная прибыль определена на </w:t>
      </w:r>
      <w:r w:rsidR="002262AB" w:rsidRPr="00F81874">
        <w:rPr>
          <w:rFonts w:ascii="Times New Roman" w:hAnsi="Times New Roman" w:cs="Times New Roman"/>
          <w:sz w:val="26"/>
          <w:szCs w:val="26"/>
        </w:rPr>
        <w:t>основании</w:t>
      </w:r>
      <w:r w:rsidRPr="00F81874">
        <w:rPr>
          <w:rFonts w:ascii="Times New Roman" w:hAnsi="Times New Roman" w:cs="Times New Roman"/>
          <w:sz w:val="26"/>
          <w:szCs w:val="26"/>
        </w:rPr>
        <w:t xml:space="preserve"> Методических указаний по определению величины сметной прибыли в строительстве (МДС 81-25.2001) введенных в действие 1 марта 2001 года </w:t>
      </w:r>
      <w:r w:rsidR="002262AB" w:rsidRPr="00F81874">
        <w:rPr>
          <w:rFonts w:ascii="Times New Roman" w:hAnsi="Times New Roman" w:cs="Times New Roman"/>
          <w:sz w:val="26"/>
          <w:szCs w:val="26"/>
        </w:rPr>
        <w:t>постановлением</w:t>
      </w:r>
      <w:r w:rsidRPr="00F81874">
        <w:rPr>
          <w:rFonts w:ascii="Times New Roman" w:hAnsi="Times New Roman" w:cs="Times New Roman"/>
          <w:sz w:val="26"/>
          <w:szCs w:val="26"/>
        </w:rPr>
        <w:t xml:space="preserve"> Госстроя России от28.02.01 №15 и принята по видам строительных и монтажных работ в процессах от фонда оплаты труда рабочих-строителей и механизаторов.</w:t>
      </w:r>
    </w:p>
    <w:p w:rsidR="00C35DCD" w:rsidRPr="00F81874" w:rsidRDefault="00C35DCD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Затраты на временные здания и сооружения определены по «Сборнику сметных норм и затрат на строительство временных зданий и сооружений» ГСН 81-05-2011, утвержденными и введенными в действие с 15.05.2001 г. Постановлением Госстроя России от 07.05.01 г. №45 согласно приложения в размере 3,4%.</w:t>
      </w:r>
    </w:p>
    <w:p w:rsidR="00C35DCD" w:rsidRPr="00F81874" w:rsidRDefault="002262AB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Дополнительные затраты при производстве строительно-монтажных работ в зимнее время определена на основании «Сборника сметных норм дополнительных затрат при производстве строительно-монтажных работ в зимнее время» ГСН 81-05-02-2001 г, утвержденными </w:t>
      </w:r>
      <w:proofErr w:type="gramStart"/>
      <w:r w:rsidRPr="00F818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81874">
        <w:rPr>
          <w:rFonts w:ascii="Times New Roman" w:hAnsi="Times New Roman" w:cs="Times New Roman"/>
          <w:sz w:val="26"/>
          <w:szCs w:val="26"/>
        </w:rPr>
        <w:t xml:space="preserve"> введенными в действие с 1 июня 2001 г. Постановлением Госстроя России от 19 июня 20001 г. №62  2,2% (температурная зона)</w:t>
      </w:r>
    </w:p>
    <w:p w:rsidR="002262AB" w:rsidRPr="00F81874" w:rsidRDefault="002262AB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Нормативы службы заказчика-застройщика, технического надзора, отделов капитального строительства, дирекции по реализации целевых программ и </w:t>
      </w:r>
      <w:proofErr w:type="gramStart"/>
      <w:r w:rsidRPr="00F81874">
        <w:rPr>
          <w:rFonts w:ascii="Times New Roman" w:hAnsi="Times New Roman" w:cs="Times New Roman"/>
          <w:sz w:val="26"/>
          <w:szCs w:val="26"/>
        </w:rPr>
        <w:t xml:space="preserve">строящихся предприятий, осуществляющих строительство с использованием </w:t>
      </w:r>
      <w:r w:rsidR="002E79A3" w:rsidRPr="00F81874">
        <w:rPr>
          <w:rFonts w:ascii="Times New Roman" w:hAnsi="Times New Roman" w:cs="Times New Roman"/>
          <w:sz w:val="26"/>
          <w:szCs w:val="26"/>
        </w:rPr>
        <w:t>средств</w:t>
      </w:r>
      <w:r w:rsidRPr="00F81874">
        <w:rPr>
          <w:rFonts w:ascii="Times New Roman" w:hAnsi="Times New Roman" w:cs="Times New Roman"/>
          <w:sz w:val="26"/>
          <w:szCs w:val="26"/>
        </w:rPr>
        <w:t xml:space="preserve"> Федерального бюджета определены</w:t>
      </w:r>
      <w:proofErr w:type="gramEnd"/>
      <w:r w:rsidRPr="00F81874">
        <w:rPr>
          <w:rFonts w:ascii="Times New Roman" w:hAnsi="Times New Roman" w:cs="Times New Roman"/>
          <w:sz w:val="26"/>
          <w:szCs w:val="26"/>
        </w:rPr>
        <w:t xml:space="preserve"> – 0.7%.</w:t>
      </w:r>
    </w:p>
    <w:p w:rsidR="002262AB" w:rsidRPr="00F81874" w:rsidRDefault="002262AB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Резерв средств на непредвиденные работы и затраты определен согласно МДС 81-35.2004 и составляет 3%.</w:t>
      </w:r>
    </w:p>
    <w:p w:rsidR="002262AB" w:rsidRPr="00F81874" w:rsidRDefault="002262AB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 xml:space="preserve">Стоимость проектных и </w:t>
      </w:r>
      <w:r w:rsidR="002E79A3" w:rsidRPr="00F81874">
        <w:rPr>
          <w:rFonts w:ascii="Times New Roman" w:hAnsi="Times New Roman" w:cs="Times New Roman"/>
          <w:sz w:val="26"/>
          <w:szCs w:val="26"/>
        </w:rPr>
        <w:t>изыскательных</w:t>
      </w:r>
      <w:r w:rsidRPr="00F81874">
        <w:rPr>
          <w:rFonts w:ascii="Times New Roman" w:hAnsi="Times New Roman" w:cs="Times New Roman"/>
          <w:sz w:val="26"/>
          <w:szCs w:val="26"/>
        </w:rPr>
        <w:t xml:space="preserve"> работ определена на основе сборников базовых цен на проектные и </w:t>
      </w:r>
      <w:r w:rsidR="002E79A3" w:rsidRPr="00F81874">
        <w:rPr>
          <w:rFonts w:ascii="Times New Roman" w:hAnsi="Times New Roman" w:cs="Times New Roman"/>
          <w:sz w:val="26"/>
          <w:szCs w:val="26"/>
        </w:rPr>
        <w:t>изыскательные</w:t>
      </w:r>
      <w:r w:rsidRPr="00F81874">
        <w:rPr>
          <w:rFonts w:ascii="Times New Roman" w:hAnsi="Times New Roman" w:cs="Times New Roman"/>
          <w:sz w:val="26"/>
          <w:szCs w:val="26"/>
        </w:rPr>
        <w:t xml:space="preserve"> работы с применением индексов изменения стоимости, устанавливаемых Госстроем России.</w:t>
      </w:r>
    </w:p>
    <w:p w:rsidR="002262AB" w:rsidRPr="00F81874" w:rsidRDefault="002262AB" w:rsidP="00F81874">
      <w:pPr>
        <w:pStyle w:val="a3"/>
        <w:numPr>
          <w:ilvl w:val="0"/>
          <w:numId w:val="1"/>
        </w:numPr>
        <w:ind w:left="426"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Индексы пересчета стоимости</w:t>
      </w:r>
      <w:r w:rsidR="002316BF" w:rsidRPr="00F81874">
        <w:rPr>
          <w:rFonts w:ascii="Times New Roman" w:hAnsi="Times New Roman" w:cs="Times New Roman"/>
          <w:sz w:val="26"/>
          <w:szCs w:val="26"/>
        </w:rPr>
        <w:t xml:space="preserve"> строительства в текущие цены приняты в соответствии с МЕТОДИК</w:t>
      </w:r>
      <w:r w:rsidR="002E79A3" w:rsidRPr="00F81874">
        <w:rPr>
          <w:rFonts w:ascii="Times New Roman" w:hAnsi="Times New Roman" w:cs="Times New Roman"/>
          <w:sz w:val="26"/>
          <w:szCs w:val="26"/>
        </w:rPr>
        <w:t>ОЙ РАСЕТА ДОГОВОРЫХ ЦЕН рекомендованной</w:t>
      </w:r>
      <w:r w:rsidR="002316BF" w:rsidRPr="00F81874">
        <w:rPr>
          <w:rFonts w:ascii="Times New Roman" w:hAnsi="Times New Roman" w:cs="Times New Roman"/>
          <w:sz w:val="26"/>
          <w:szCs w:val="26"/>
        </w:rPr>
        <w:t xml:space="preserve"> филиалом ГУ МЦЦС Госстроя России по Орловской области:</w:t>
      </w:r>
    </w:p>
    <w:p w:rsidR="002316BF" w:rsidRPr="00F81874" w:rsidRDefault="002316BF" w:rsidP="00F81874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Изюпл=9,25</w:t>
      </w:r>
    </w:p>
    <w:p w:rsidR="002316BF" w:rsidRPr="00F81874" w:rsidRDefault="002316BF" w:rsidP="00F81874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Иэ.м.=4,1</w:t>
      </w:r>
    </w:p>
    <w:p w:rsidR="002316BF" w:rsidRPr="00F81874" w:rsidRDefault="002316BF" w:rsidP="00F81874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6"/>
          <w:szCs w:val="26"/>
        </w:rPr>
      </w:pPr>
      <w:r w:rsidRPr="00F81874">
        <w:rPr>
          <w:rFonts w:ascii="Times New Roman" w:hAnsi="Times New Roman" w:cs="Times New Roman"/>
          <w:sz w:val="26"/>
          <w:szCs w:val="26"/>
        </w:rPr>
        <w:t>Имат.=4,3</w:t>
      </w:r>
    </w:p>
    <w:sectPr w:rsidR="002316BF" w:rsidRPr="00F81874" w:rsidSect="00F8187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7E0"/>
    <w:multiLevelType w:val="hybridMultilevel"/>
    <w:tmpl w:val="230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371FE"/>
    <w:multiLevelType w:val="hybridMultilevel"/>
    <w:tmpl w:val="F862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5DCD"/>
    <w:rsid w:val="002262AB"/>
    <w:rsid w:val="002316BF"/>
    <w:rsid w:val="002E79A3"/>
    <w:rsid w:val="00C35DCD"/>
    <w:rsid w:val="00F8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4</cp:revision>
  <dcterms:created xsi:type="dcterms:W3CDTF">2012-03-13T11:37:00Z</dcterms:created>
  <dcterms:modified xsi:type="dcterms:W3CDTF">2012-03-13T15:39:00Z</dcterms:modified>
</cp:coreProperties>
</file>